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8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3"/>
        <w:gridCol w:w="992"/>
        <w:gridCol w:w="570"/>
        <w:gridCol w:w="422"/>
        <w:gridCol w:w="993"/>
        <w:gridCol w:w="430"/>
        <w:gridCol w:w="710"/>
        <w:gridCol w:w="1134"/>
        <w:gridCol w:w="1042"/>
      </w:tblGrid>
      <w:tr w:rsidR="00E42F18" w:rsidTr="00B44C8E">
        <w:trPr>
          <w:trHeight w:val="1833"/>
        </w:trPr>
        <w:tc>
          <w:tcPr>
            <w:tcW w:w="8842" w:type="dxa"/>
            <w:gridSpan w:val="10"/>
          </w:tcPr>
          <w:p w:rsidR="00E42F18" w:rsidRPr="00B44C8E" w:rsidRDefault="0094641E" w:rsidP="00271433"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4434840</wp:posOffset>
                  </wp:positionH>
                  <wp:positionV relativeFrom="paragraph">
                    <wp:posOffset>121920</wp:posOffset>
                  </wp:positionV>
                  <wp:extent cx="925830" cy="665657"/>
                  <wp:effectExtent l="0" t="0" r="7620" b="127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0" cy="665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720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E4130A" wp14:editId="5DBB3348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154305</wp:posOffset>
                      </wp:positionV>
                      <wp:extent cx="3990109" cy="833639"/>
                      <wp:effectExtent l="0" t="0" r="10795" b="24130"/>
                      <wp:wrapNone/>
                      <wp:docPr id="8" name="Cuadro de texto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0109" cy="8336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42F18" w:rsidRPr="00822720" w:rsidRDefault="00E42F18" w:rsidP="0082272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Tahoma" w:hAnsiTheme="minorHAnsi" w:cs="Tahom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22720">
                                    <w:rPr>
                                      <w:rFonts w:asciiTheme="minorHAnsi" w:eastAsia="Tahoma" w:hAnsiTheme="minorHAnsi" w:cs="Tahom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Registro para el</w:t>
                                  </w:r>
                                </w:p>
                                <w:p w:rsidR="00E42F18" w:rsidRDefault="00E42F18" w:rsidP="00E42F1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eastAsia="Tahoma" w:hAnsiTheme="minorHAnsi" w:cs="Tahom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22720">
                                    <w:rPr>
                                      <w:rFonts w:asciiTheme="minorHAnsi" w:eastAsia="Tahoma" w:hAnsiTheme="minorHAnsi" w:cs="Tahom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Control de Salidas No Conformes R8.</w:t>
                                  </w:r>
                                  <w:proofErr w:type="gramStart"/>
                                  <w:r w:rsidRPr="00822720">
                                    <w:rPr>
                                      <w:rFonts w:asciiTheme="minorHAnsi" w:eastAsia="Tahoma" w:hAnsiTheme="minorHAnsi" w:cs="Tahom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7,A</w:t>
                                  </w:r>
                                  <w:proofErr w:type="gramEnd"/>
                                </w:p>
                                <w:p w:rsidR="00832D71" w:rsidRPr="00822720" w:rsidRDefault="00832D71" w:rsidP="00E42F1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                                                                            </w:t>
                                  </w:r>
                                  <w:r>
                                    <w:rPr>
                                      <w:sz w:val="16"/>
                                    </w:rPr>
                                    <w:t>Edición</w:t>
                                  </w:r>
                                  <w:r w:rsidRPr="00765A20">
                                    <w:rPr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E413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29" o:spid="_x0000_s1026" type="#_x0000_t202" style="position:absolute;margin-left:71.4pt;margin-top:12.15pt;width:314.2pt;height:6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" filled="f" strokecolor="white" strokeweight=".5pt">
                      <v:textbox>
                        <w:txbxContent>
                          <w:p w:rsidR="00E42F18" w:rsidRPr="00822720" w:rsidRDefault="00E42F18" w:rsidP="0082272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Tahoma" w:hAnsi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2720">
                              <w:rPr>
                                <w:rFonts w:asciiTheme="minorHAnsi" w:eastAsia="Tahoma" w:hAnsi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Registro para el</w:t>
                            </w:r>
                          </w:p>
                          <w:p w:rsidR="00E42F18" w:rsidRDefault="00E42F18" w:rsidP="00E42F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="Tahoma" w:hAnsi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22720">
                              <w:rPr>
                                <w:rFonts w:asciiTheme="minorHAnsi" w:eastAsia="Tahoma" w:hAnsi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Control de Salidas No Conformes R8.</w:t>
                            </w:r>
                            <w:proofErr w:type="gramStart"/>
                            <w:r w:rsidRPr="00822720">
                              <w:rPr>
                                <w:rFonts w:asciiTheme="minorHAnsi" w:eastAsia="Tahoma" w:hAnsiTheme="minorHAnsi" w:cs="Tahom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7,A</w:t>
                            </w:r>
                            <w:proofErr w:type="gramEnd"/>
                          </w:p>
                          <w:p w:rsidR="00832D71" w:rsidRPr="00822720" w:rsidRDefault="00832D71" w:rsidP="00E42F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Edición</w:t>
                            </w:r>
                            <w:r w:rsidRPr="00765A20">
                              <w:rPr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2720">
              <w:rPr>
                <w:noProof/>
                <w:lang w:val="en-US"/>
              </w:rPr>
              <w:drawing>
                <wp:anchor distT="0" distB="0" distL="114300" distR="114300" simplePos="0" relativeHeight="251662336" behindDoc="1" locked="0" layoutInCell="1" allowOverlap="1" wp14:anchorId="71AB4A63" wp14:editId="5351B41F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152400</wp:posOffset>
                  </wp:positionV>
                  <wp:extent cx="1495425" cy="695325"/>
                  <wp:effectExtent l="0" t="0" r="9525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44C8E">
              <w:t xml:space="preserve">                                                                                </w:t>
            </w:r>
            <w:r w:rsidR="00832D71">
              <w:t xml:space="preserve">                             </w:t>
            </w:r>
          </w:p>
        </w:tc>
        <w:bookmarkStart w:id="0" w:name="_GoBack"/>
        <w:bookmarkEnd w:id="0"/>
      </w:tr>
      <w:tr w:rsidR="00E42F18" w:rsidRPr="00822720" w:rsidTr="00057198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8842" w:type="dxa"/>
            <w:gridSpan w:val="10"/>
            <w:shd w:val="clear" w:color="auto" w:fill="D9D9D9" w:themeFill="background1" w:themeFillShade="D9"/>
          </w:tcPr>
          <w:p w:rsidR="00E42F18" w:rsidRPr="00822720" w:rsidRDefault="00E42F18" w:rsidP="006D5BD0">
            <w:pPr>
              <w:jc w:val="center"/>
              <w:rPr>
                <w:rFonts w:cs="Calibri"/>
                <w:sz w:val="16"/>
                <w:szCs w:val="16"/>
              </w:rPr>
            </w:pPr>
            <w:r w:rsidRPr="00822720">
              <w:rPr>
                <w:rFonts w:cs="Calibri"/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822720">
              <w:rPr>
                <w:rFonts w:cs="Calibri"/>
                <w:b/>
                <w:sz w:val="16"/>
                <w:szCs w:val="16"/>
              </w:rPr>
              <w:t xml:space="preserve">No. de Control: Ejemplo: </w:t>
            </w:r>
            <w:r w:rsidRPr="00822720">
              <w:rPr>
                <w:rFonts w:cs="Calibri"/>
                <w:b/>
                <w:sz w:val="16"/>
                <w:szCs w:val="16"/>
                <w:u w:val="single"/>
              </w:rPr>
              <w:t>RH-001-01-18</w:t>
            </w:r>
            <w:r w:rsidRPr="00822720">
              <w:rPr>
                <w:rFonts w:cs="Calibri"/>
                <w:sz w:val="16"/>
                <w:szCs w:val="16"/>
              </w:rPr>
              <w:t xml:space="preserve"> </w:t>
            </w:r>
          </w:p>
          <w:p w:rsidR="00E42F18" w:rsidRPr="00822720" w:rsidRDefault="00E42F18" w:rsidP="00057198">
            <w:pPr>
              <w:jc w:val="right"/>
              <w:rPr>
                <w:rFonts w:cs="Calibri"/>
                <w:sz w:val="16"/>
                <w:szCs w:val="16"/>
              </w:rPr>
            </w:pP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2549" w:type="dxa"/>
            <w:gridSpan w:val="2"/>
          </w:tcPr>
          <w:p w:rsidR="00E42F18" w:rsidRPr="00822720" w:rsidRDefault="00E42F18" w:rsidP="00E42F18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Sistema al que pertenece:</w:t>
            </w:r>
          </w:p>
        </w:tc>
        <w:tc>
          <w:tcPr>
            <w:tcW w:w="992" w:type="dxa"/>
          </w:tcPr>
          <w:p w:rsidR="00E42F18" w:rsidRPr="00822720" w:rsidRDefault="00E42F18" w:rsidP="006D5BD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SIGC</w:t>
            </w:r>
          </w:p>
        </w:tc>
        <w:tc>
          <w:tcPr>
            <w:tcW w:w="992" w:type="dxa"/>
            <w:gridSpan w:val="2"/>
          </w:tcPr>
          <w:p w:rsidR="00E42F18" w:rsidRPr="00822720" w:rsidRDefault="00E42F18" w:rsidP="006D5BD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SIBIB</w:t>
            </w:r>
          </w:p>
        </w:tc>
        <w:tc>
          <w:tcPr>
            <w:tcW w:w="993" w:type="dxa"/>
          </w:tcPr>
          <w:p w:rsidR="00E42F18" w:rsidRPr="00822720" w:rsidRDefault="00E42F18" w:rsidP="006D5BD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SUA</w:t>
            </w:r>
          </w:p>
        </w:tc>
        <w:tc>
          <w:tcPr>
            <w:tcW w:w="1139" w:type="dxa"/>
            <w:gridSpan w:val="2"/>
          </w:tcPr>
          <w:p w:rsidR="00E42F18" w:rsidRPr="00822720" w:rsidRDefault="00E42F18" w:rsidP="006D5BD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SC</w:t>
            </w:r>
          </w:p>
        </w:tc>
        <w:tc>
          <w:tcPr>
            <w:tcW w:w="1134" w:type="dxa"/>
          </w:tcPr>
          <w:p w:rsidR="00E42F18" w:rsidRPr="00822720" w:rsidRDefault="00E42F18" w:rsidP="006D5BD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CDE-FECA</w:t>
            </w:r>
          </w:p>
        </w:tc>
        <w:tc>
          <w:tcPr>
            <w:tcW w:w="1040" w:type="dxa"/>
          </w:tcPr>
          <w:p w:rsidR="00E42F18" w:rsidRPr="00822720" w:rsidRDefault="00E42F18" w:rsidP="00E42F18">
            <w:pPr>
              <w:jc w:val="center"/>
            </w:pPr>
            <w:r w:rsidRPr="00822720">
              <w:rPr>
                <w:rFonts w:cs="Calibri"/>
                <w:b/>
                <w:sz w:val="16"/>
                <w:szCs w:val="16"/>
              </w:rPr>
              <w:t>EIFU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111" w:type="dxa"/>
            <w:gridSpan w:val="4"/>
            <w:vMerge w:val="restart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Descripción de la salida no conforme:</w:t>
            </w:r>
          </w:p>
        </w:tc>
        <w:tc>
          <w:tcPr>
            <w:tcW w:w="4731" w:type="dxa"/>
            <w:gridSpan w:val="6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Detectada por: 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111" w:type="dxa"/>
            <w:gridSpan w:val="4"/>
            <w:vMerge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4731" w:type="dxa"/>
            <w:gridSpan w:val="6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Cliente: 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80"/>
        </w:trPr>
        <w:tc>
          <w:tcPr>
            <w:tcW w:w="4111" w:type="dxa"/>
            <w:gridSpan w:val="4"/>
            <w:vMerge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845" w:type="dxa"/>
            <w:gridSpan w:val="3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2885" w:type="dxa"/>
            <w:gridSpan w:val="3"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608"/>
        </w:trPr>
        <w:tc>
          <w:tcPr>
            <w:tcW w:w="8842" w:type="dxa"/>
            <w:gridSpan w:val="10"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  <w:r w:rsidRPr="00822720">
              <w:rPr>
                <w:rFonts w:cs="Calibri"/>
                <w:sz w:val="16"/>
                <w:szCs w:val="16"/>
              </w:rPr>
              <w:t xml:space="preserve">                                                     </w:t>
            </w:r>
          </w:p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608"/>
        </w:trPr>
        <w:tc>
          <w:tcPr>
            <w:tcW w:w="8842" w:type="dxa"/>
            <w:gridSpan w:val="10"/>
          </w:tcPr>
          <w:p w:rsidR="00E42F18" w:rsidRPr="00822720" w:rsidRDefault="00E42F18" w:rsidP="006D5BD0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Dependiendo de los requisitos (Conforme a la Ficha de Proceso correspondiente y la valoración del Tipo de Riesgo (Medio, Bajo y Tolerable), se decidirá tomar las siguientes acciones: </w:t>
            </w:r>
          </w:p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111" w:type="dxa"/>
            <w:gridSpan w:val="4"/>
            <w:vMerge w:val="restart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Indique el tipo de acción: </w:t>
            </w:r>
          </w:p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sz w:val="16"/>
                <w:szCs w:val="16"/>
              </w:rPr>
              <w:t>(Marque con una X)</w:t>
            </w:r>
          </w:p>
        </w:tc>
        <w:tc>
          <w:tcPr>
            <w:tcW w:w="4731" w:type="dxa"/>
            <w:gridSpan w:val="6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Responsable: 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111" w:type="dxa"/>
            <w:gridSpan w:val="4"/>
            <w:vMerge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845" w:type="dxa"/>
            <w:gridSpan w:val="3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Fecha: </w:t>
            </w:r>
          </w:p>
        </w:tc>
        <w:tc>
          <w:tcPr>
            <w:tcW w:w="2885" w:type="dxa"/>
            <w:gridSpan w:val="3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846" w:type="dxa"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996" w:type="dxa"/>
            <w:gridSpan w:val="9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Corrección 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846" w:type="dxa"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996" w:type="dxa"/>
            <w:gridSpan w:val="9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Separación, contención, devolución o suspensión de provisión de productos y servicios 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846" w:type="dxa"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7996" w:type="dxa"/>
            <w:gridSpan w:val="9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Notificación al cliente 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538"/>
        </w:trPr>
        <w:tc>
          <w:tcPr>
            <w:tcW w:w="846" w:type="dxa"/>
          </w:tcPr>
          <w:p w:rsidR="00E42F18" w:rsidRPr="00822720" w:rsidRDefault="00E42F18" w:rsidP="006D5BD0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265" w:type="dxa"/>
            <w:gridSpan w:val="3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Autorización para aceptación bajo concesión </w:t>
            </w:r>
          </w:p>
        </w:tc>
        <w:tc>
          <w:tcPr>
            <w:tcW w:w="2555" w:type="dxa"/>
            <w:gridSpan w:val="4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Nombre:</w:t>
            </w:r>
          </w:p>
        </w:tc>
        <w:tc>
          <w:tcPr>
            <w:tcW w:w="2175" w:type="dxa"/>
            <w:gridSpan w:val="2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Firma:</w:t>
            </w:r>
          </w:p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8842" w:type="dxa"/>
            <w:gridSpan w:val="10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Descripción de las acciones tomadas y concesiones obtenidas: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753"/>
        </w:trPr>
        <w:tc>
          <w:tcPr>
            <w:tcW w:w="8842" w:type="dxa"/>
            <w:gridSpan w:val="10"/>
          </w:tcPr>
          <w:p w:rsidR="00E42F18" w:rsidRPr="00822720" w:rsidRDefault="00E42F18" w:rsidP="006D5BD0">
            <w:pPr>
              <w:rPr>
                <w:rFonts w:cs="Calibri"/>
                <w:b/>
                <w:sz w:val="16"/>
                <w:szCs w:val="16"/>
              </w:rPr>
            </w:pP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719"/>
        </w:trPr>
        <w:tc>
          <w:tcPr>
            <w:tcW w:w="8842" w:type="dxa"/>
            <w:gridSpan w:val="10"/>
          </w:tcPr>
          <w:p w:rsidR="00E42F18" w:rsidRPr="00822720" w:rsidRDefault="00E42F18" w:rsidP="006D5BD0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 xml:space="preserve">Nota 1: Si el riesgo asociado a la Salida No Conforme es Crítico o Alto (Rojo y anaranjado), se tendrán que abordar conforme al procedimiento de acciones correctivas P10.2 </w:t>
            </w:r>
          </w:p>
          <w:p w:rsidR="00E42F18" w:rsidRPr="00822720" w:rsidRDefault="00E42F18" w:rsidP="006D5BD0">
            <w:pPr>
              <w:jc w:val="both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Nota 2: Si la salida No Conforme se repite consecutivamente 3 veces, se considera una acción correctiva y se debe actualizar matriz de riesgos.</w:t>
            </w:r>
          </w:p>
        </w:tc>
      </w:tr>
      <w:tr w:rsidR="00E42F18" w:rsidRPr="00822720" w:rsidTr="00E42F18">
        <w:tblPrEx>
          <w:tblCellMar>
            <w:left w:w="108" w:type="dxa"/>
            <w:right w:w="108" w:type="dxa"/>
          </w:tblCellMar>
        </w:tblPrEx>
        <w:trPr>
          <w:trHeight w:val="386"/>
        </w:trPr>
        <w:tc>
          <w:tcPr>
            <w:tcW w:w="8842" w:type="dxa"/>
            <w:gridSpan w:val="10"/>
          </w:tcPr>
          <w:p w:rsidR="00E42F18" w:rsidRPr="00822720" w:rsidRDefault="00E42F18" w:rsidP="006D5BD0">
            <w:pPr>
              <w:jc w:val="center"/>
              <w:rPr>
                <w:rFonts w:cs="Calibri"/>
                <w:sz w:val="16"/>
                <w:szCs w:val="16"/>
              </w:rPr>
            </w:pPr>
          </w:p>
          <w:p w:rsidR="00E42F18" w:rsidRPr="00822720" w:rsidRDefault="00E42F18" w:rsidP="006D5BD0">
            <w:pPr>
              <w:jc w:val="center"/>
              <w:rPr>
                <w:rFonts w:cs="Calibri"/>
                <w:sz w:val="16"/>
                <w:szCs w:val="16"/>
              </w:rPr>
            </w:pPr>
          </w:p>
          <w:p w:rsidR="00E42F18" w:rsidRPr="00822720" w:rsidRDefault="00E42F18" w:rsidP="006D5BD0">
            <w:pPr>
              <w:jc w:val="center"/>
              <w:rPr>
                <w:rFonts w:cs="Calibri"/>
                <w:sz w:val="16"/>
                <w:szCs w:val="16"/>
              </w:rPr>
            </w:pPr>
            <w:r w:rsidRPr="00822720">
              <w:rPr>
                <w:rFonts w:cs="Calibri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A15A28" wp14:editId="0F0C9B9B">
                      <wp:simplePos x="0" y="0"/>
                      <wp:positionH relativeFrom="column">
                        <wp:posOffset>1755333</wp:posOffset>
                      </wp:positionH>
                      <wp:positionV relativeFrom="paragraph">
                        <wp:posOffset>313055</wp:posOffset>
                      </wp:positionV>
                      <wp:extent cx="1920875" cy="19050"/>
                      <wp:effectExtent l="0" t="0" r="22225" b="19050"/>
                      <wp:wrapTopAndBottom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087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AF067" id="Conector recto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2pt,24.65pt" to="289.4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</w:p>
          <w:p w:rsidR="00E42F18" w:rsidRPr="00822720" w:rsidRDefault="00E42F18" w:rsidP="006D5BD0">
            <w:pPr>
              <w:jc w:val="center"/>
              <w:rPr>
                <w:rFonts w:cs="Calibri"/>
                <w:b/>
                <w:sz w:val="16"/>
                <w:szCs w:val="16"/>
              </w:rPr>
            </w:pPr>
            <w:r w:rsidRPr="00822720">
              <w:rPr>
                <w:rFonts w:cs="Calibri"/>
                <w:b/>
                <w:sz w:val="16"/>
                <w:szCs w:val="16"/>
              </w:rPr>
              <w:t>Responsable</w:t>
            </w:r>
          </w:p>
          <w:p w:rsidR="00E42F18" w:rsidRPr="00822720" w:rsidRDefault="00E42F18" w:rsidP="006D5BD0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  <w:p w:rsidR="00E42F18" w:rsidRPr="00822720" w:rsidRDefault="00E42F18" w:rsidP="006D5BD0">
            <w:pPr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</w:tbl>
    <w:p w:rsidR="009F60F5" w:rsidRPr="00822720" w:rsidRDefault="009F60F5"/>
    <w:sectPr w:rsidR="009F60F5" w:rsidRPr="00822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0C"/>
    <w:rsid w:val="00057198"/>
    <w:rsid w:val="0014222B"/>
    <w:rsid w:val="00156028"/>
    <w:rsid w:val="001A4F6E"/>
    <w:rsid w:val="001C4889"/>
    <w:rsid w:val="00271433"/>
    <w:rsid w:val="003444B2"/>
    <w:rsid w:val="00373E0C"/>
    <w:rsid w:val="003A63D4"/>
    <w:rsid w:val="005462CF"/>
    <w:rsid w:val="00591A08"/>
    <w:rsid w:val="005A2E35"/>
    <w:rsid w:val="005C0068"/>
    <w:rsid w:val="006F09CA"/>
    <w:rsid w:val="007A0BA5"/>
    <w:rsid w:val="007B668E"/>
    <w:rsid w:val="00822720"/>
    <w:rsid w:val="00832BE9"/>
    <w:rsid w:val="00832D71"/>
    <w:rsid w:val="00915CBC"/>
    <w:rsid w:val="00920BCF"/>
    <w:rsid w:val="0094641E"/>
    <w:rsid w:val="009F60F5"/>
    <w:rsid w:val="00A25241"/>
    <w:rsid w:val="00AD1D9E"/>
    <w:rsid w:val="00B44C8E"/>
    <w:rsid w:val="00CC44B5"/>
    <w:rsid w:val="00D34D2E"/>
    <w:rsid w:val="00E42F18"/>
    <w:rsid w:val="00F7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FAC89"/>
  <w15:chartTrackingRefBased/>
  <w15:docId w15:val="{C60BC5B2-2C1F-429D-B6F3-6A90B114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A2E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7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7D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560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602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UJED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Calidad</dc:creator>
  <cp:keywords/>
  <dc:description/>
  <cp:lastModifiedBy>Calidad2</cp:lastModifiedBy>
  <cp:revision>3</cp:revision>
  <dcterms:created xsi:type="dcterms:W3CDTF">2021-10-08T17:04:00Z</dcterms:created>
  <dcterms:modified xsi:type="dcterms:W3CDTF">2021-10-08T17:16:00Z</dcterms:modified>
</cp:coreProperties>
</file>